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B39" w:rsidRPr="00624B39" w:rsidRDefault="00CF7849" w:rsidP="00624B39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ANEXO V</w:t>
      </w:r>
      <w:r w:rsidR="0027107A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 xml:space="preserve">– </w:t>
      </w:r>
      <w:r w:rsidR="00624B39" w:rsidRPr="00624B39">
        <w:rPr>
          <w:rFonts w:ascii="Times New Roman" w:eastAsia="Calibri" w:hAnsi="Times New Roman" w:cs="Times New Roman"/>
          <w:b/>
        </w:rPr>
        <w:t>MODELO DE INSTRUMENTO DE MEDIÇÃO DE RESULTADO (IMR)</w:t>
      </w:r>
    </w:p>
    <w:p w:rsidR="00624B39" w:rsidRDefault="00624B39" w:rsidP="00624B39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624B39">
        <w:rPr>
          <w:rFonts w:ascii="Times New Roman" w:eastAsia="Calibri" w:hAnsi="Times New Roman" w:cs="Times New Roman"/>
          <w:b/>
        </w:rPr>
        <w:t>(Avaliação da qualidade dos serviços)</w:t>
      </w:r>
    </w:p>
    <w:p w:rsidR="00C572DD" w:rsidRDefault="00C572DD" w:rsidP="00624B39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C572DD" w:rsidRPr="00624B39" w:rsidRDefault="00C572DD" w:rsidP="00624B39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52"/>
        <w:gridCol w:w="7087"/>
      </w:tblGrid>
      <w:tr w:rsidR="00624B39" w:rsidRPr="00624B39" w:rsidTr="006751C1">
        <w:trPr>
          <w:trHeight w:val="255"/>
        </w:trPr>
        <w:tc>
          <w:tcPr>
            <w:tcW w:w="9639" w:type="dxa"/>
            <w:gridSpan w:val="2"/>
            <w:vAlign w:val="center"/>
          </w:tcPr>
          <w:p w:rsidR="00624B39" w:rsidRPr="00624B39" w:rsidRDefault="00624B39" w:rsidP="0067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24B39">
              <w:rPr>
                <w:rFonts w:ascii="Times New Roman" w:eastAsia="Calibri" w:hAnsi="Times New Roman" w:cs="Times New Roman"/>
                <w:b/>
              </w:rPr>
              <w:t>Indicador</w:t>
            </w:r>
          </w:p>
        </w:tc>
      </w:tr>
      <w:tr w:rsidR="00624B39" w:rsidRPr="00624B39" w:rsidTr="006751C1">
        <w:trPr>
          <w:trHeight w:val="240"/>
        </w:trPr>
        <w:tc>
          <w:tcPr>
            <w:tcW w:w="9639" w:type="dxa"/>
            <w:gridSpan w:val="2"/>
            <w:vAlign w:val="center"/>
          </w:tcPr>
          <w:p w:rsidR="00624B39" w:rsidRPr="005C55FC" w:rsidRDefault="005C55FC" w:rsidP="006751C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5C55FC">
              <w:rPr>
                <w:rFonts w:ascii="Times New Roman" w:eastAsia="Calibri" w:hAnsi="Times New Roman" w:cs="Times New Roman"/>
                <w:b/>
              </w:rPr>
              <w:t>GRUPO I</w:t>
            </w:r>
            <w:r w:rsidR="0027107A" w:rsidRPr="005C55FC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5C55FC">
              <w:rPr>
                <w:rFonts w:ascii="Times New Roman" w:eastAsia="Calibri" w:hAnsi="Times New Roman" w:cs="Times New Roman"/>
                <w:b/>
              </w:rPr>
              <w:t xml:space="preserve">- </w:t>
            </w:r>
            <w:r w:rsidRPr="005C55FC">
              <w:rPr>
                <w:rFonts w:ascii="Times New Roman" w:hAnsi="Times New Roman" w:cs="Times New Roman"/>
                <w:b/>
              </w:rPr>
              <w:t xml:space="preserve">SERVIÇO E FORNECIMENTO DE </w:t>
            </w:r>
            <w:proofErr w:type="gramStart"/>
            <w:r w:rsidRPr="005C55FC">
              <w:rPr>
                <w:rFonts w:ascii="Times New Roman" w:hAnsi="Times New Roman" w:cs="Times New Roman"/>
                <w:b/>
              </w:rPr>
              <w:t>DIVISÓRIAS .</w:t>
            </w:r>
            <w:proofErr w:type="gramEnd"/>
          </w:p>
        </w:tc>
      </w:tr>
      <w:tr w:rsidR="00624B39" w:rsidRPr="00624B39" w:rsidTr="00AD3CFC">
        <w:trPr>
          <w:trHeight w:val="285"/>
        </w:trPr>
        <w:tc>
          <w:tcPr>
            <w:tcW w:w="2552" w:type="dxa"/>
            <w:vAlign w:val="center"/>
          </w:tcPr>
          <w:p w:rsidR="00624B39" w:rsidRPr="00624B39" w:rsidRDefault="00624B39" w:rsidP="0067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24B39">
              <w:rPr>
                <w:rFonts w:ascii="Times New Roman" w:eastAsia="Calibri" w:hAnsi="Times New Roman" w:cs="Times New Roman"/>
                <w:b/>
              </w:rPr>
              <w:t>Item</w:t>
            </w:r>
          </w:p>
        </w:tc>
        <w:tc>
          <w:tcPr>
            <w:tcW w:w="7087" w:type="dxa"/>
            <w:vAlign w:val="center"/>
          </w:tcPr>
          <w:p w:rsidR="00624B39" w:rsidRPr="00624B39" w:rsidRDefault="00624B39" w:rsidP="0067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24B39">
              <w:rPr>
                <w:rFonts w:ascii="Times New Roman" w:eastAsia="Calibri" w:hAnsi="Times New Roman" w:cs="Times New Roman"/>
                <w:b/>
              </w:rPr>
              <w:t>Descrição</w:t>
            </w:r>
          </w:p>
        </w:tc>
      </w:tr>
      <w:tr w:rsidR="00624B39" w:rsidRPr="00624B39" w:rsidTr="00AD3CFC">
        <w:trPr>
          <w:trHeight w:val="195"/>
        </w:trPr>
        <w:tc>
          <w:tcPr>
            <w:tcW w:w="2552" w:type="dxa"/>
            <w:vAlign w:val="center"/>
          </w:tcPr>
          <w:p w:rsidR="00624B39" w:rsidRPr="007C1679" w:rsidRDefault="00624B39" w:rsidP="0038274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C1679">
              <w:rPr>
                <w:rFonts w:ascii="Times New Roman" w:eastAsia="Calibri" w:hAnsi="Times New Roman" w:cs="Times New Roman"/>
                <w:b/>
              </w:rPr>
              <w:t xml:space="preserve">Finalidade </w:t>
            </w:r>
          </w:p>
        </w:tc>
        <w:tc>
          <w:tcPr>
            <w:tcW w:w="7087" w:type="dxa"/>
            <w:vAlign w:val="center"/>
          </w:tcPr>
          <w:p w:rsidR="00624B39" w:rsidRPr="0038274B" w:rsidRDefault="0027107A" w:rsidP="00C572D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Atender as demandas </w:t>
            </w:r>
            <w:r w:rsidR="005C55FC">
              <w:rPr>
                <w:rFonts w:ascii="Times New Roman" w:eastAsia="Calibri" w:hAnsi="Times New Roman" w:cs="Times New Roman"/>
              </w:rPr>
              <w:t xml:space="preserve">de mudança de layout 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das </w:t>
            </w:r>
            <w:r w:rsidR="00C572DD">
              <w:rPr>
                <w:rFonts w:ascii="Times New Roman" w:eastAsia="Calibri" w:hAnsi="Times New Roman" w:cs="Times New Roman"/>
              </w:rPr>
              <w:t>ALA</w:t>
            </w:r>
            <w:proofErr w:type="gramEnd"/>
            <w:r w:rsidR="00C572DD">
              <w:rPr>
                <w:rFonts w:ascii="Times New Roman" w:eastAsia="Calibri" w:hAnsi="Times New Roman" w:cs="Times New Roman"/>
              </w:rPr>
              <w:t xml:space="preserve"> Marcílio Dias 4º e 6º Andar </w:t>
            </w:r>
            <w:r>
              <w:rPr>
                <w:rFonts w:ascii="Times New Roman" w:eastAsia="Calibri" w:hAnsi="Times New Roman" w:cs="Times New Roman"/>
              </w:rPr>
              <w:t xml:space="preserve"> do Comando Militar do Leste conforme necessidades no prazo de vigência da ata.</w:t>
            </w:r>
          </w:p>
        </w:tc>
      </w:tr>
      <w:tr w:rsidR="00624B39" w:rsidRPr="00624B39" w:rsidTr="00AD3CFC">
        <w:trPr>
          <w:trHeight w:val="210"/>
        </w:trPr>
        <w:tc>
          <w:tcPr>
            <w:tcW w:w="2552" w:type="dxa"/>
            <w:vAlign w:val="center"/>
          </w:tcPr>
          <w:p w:rsidR="00624B39" w:rsidRPr="007C1679" w:rsidRDefault="00624B39" w:rsidP="0038274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C1679">
              <w:rPr>
                <w:rFonts w:ascii="Times New Roman" w:eastAsia="Calibri" w:hAnsi="Times New Roman" w:cs="Times New Roman"/>
                <w:b/>
              </w:rPr>
              <w:t>Meta a cumprir</w:t>
            </w:r>
          </w:p>
        </w:tc>
        <w:tc>
          <w:tcPr>
            <w:tcW w:w="7087" w:type="dxa"/>
            <w:vAlign w:val="center"/>
          </w:tcPr>
          <w:p w:rsidR="00624B39" w:rsidRPr="0038274B" w:rsidRDefault="0027107A" w:rsidP="00F536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Serviços deverão ser atendidos dentro do prazo de </w:t>
            </w:r>
            <w:proofErr w:type="gramStart"/>
            <w:r>
              <w:rPr>
                <w:rFonts w:ascii="Times New Roman" w:eastAsia="Calibri" w:hAnsi="Times New Roman" w:cs="Times New Roman"/>
              </w:rPr>
              <w:t>5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(cinco) dias úteis.</w:t>
            </w:r>
          </w:p>
        </w:tc>
      </w:tr>
      <w:tr w:rsidR="00624B39" w:rsidRPr="00624B39" w:rsidTr="00AD3CFC">
        <w:trPr>
          <w:trHeight w:val="180"/>
        </w:trPr>
        <w:tc>
          <w:tcPr>
            <w:tcW w:w="2552" w:type="dxa"/>
            <w:vAlign w:val="center"/>
          </w:tcPr>
          <w:p w:rsidR="00624B39" w:rsidRPr="007C1679" w:rsidRDefault="00624B39" w:rsidP="0038274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C1679">
              <w:rPr>
                <w:rFonts w:ascii="Times New Roman" w:eastAsia="Calibri" w:hAnsi="Times New Roman" w:cs="Times New Roman"/>
                <w:b/>
              </w:rPr>
              <w:t>Instrumento de medição</w:t>
            </w:r>
          </w:p>
        </w:tc>
        <w:tc>
          <w:tcPr>
            <w:tcW w:w="7087" w:type="dxa"/>
            <w:vAlign w:val="center"/>
          </w:tcPr>
          <w:p w:rsidR="00624B39" w:rsidRPr="0038274B" w:rsidRDefault="0027107A" w:rsidP="00F536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Ordem de Serviço (OS)</w:t>
            </w:r>
          </w:p>
        </w:tc>
      </w:tr>
      <w:tr w:rsidR="00624B39" w:rsidRPr="00624B39" w:rsidTr="00AD3CFC">
        <w:trPr>
          <w:trHeight w:val="255"/>
        </w:trPr>
        <w:tc>
          <w:tcPr>
            <w:tcW w:w="2552" w:type="dxa"/>
            <w:vAlign w:val="center"/>
          </w:tcPr>
          <w:p w:rsidR="00624B39" w:rsidRPr="007C1679" w:rsidRDefault="00624B39" w:rsidP="0038274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C1679">
              <w:rPr>
                <w:rFonts w:ascii="Times New Roman" w:eastAsia="Calibri" w:hAnsi="Times New Roman" w:cs="Times New Roman"/>
                <w:b/>
              </w:rPr>
              <w:t>Forma de acompanhamento</w:t>
            </w:r>
          </w:p>
        </w:tc>
        <w:tc>
          <w:tcPr>
            <w:tcW w:w="7087" w:type="dxa"/>
            <w:vAlign w:val="center"/>
          </w:tcPr>
          <w:p w:rsidR="00624B39" w:rsidRPr="0038274B" w:rsidRDefault="0027107A" w:rsidP="00F536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Mediante apresentação das OS ao setor requisitante</w:t>
            </w:r>
          </w:p>
        </w:tc>
      </w:tr>
      <w:tr w:rsidR="00624B39" w:rsidRPr="00624B39" w:rsidTr="00AD3CFC">
        <w:trPr>
          <w:trHeight w:val="240"/>
        </w:trPr>
        <w:tc>
          <w:tcPr>
            <w:tcW w:w="2552" w:type="dxa"/>
            <w:vAlign w:val="center"/>
          </w:tcPr>
          <w:p w:rsidR="00624B39" w:rsidRPr="007C1679" w:rsidRDefault="00624B39" w:rsidP="0038274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C1679">
              <w:rPr>
                <w:rFonts w:ascii="Times New Roman" w:eastAsia="Calibri" w:hAnsi="Times New Roman" w:cs="Times New Roman"/>
                <w:b/>
              </w:rPr>
              <w:t>Periodicidade</w:t>
            </w:r>
          </w:p>
        </w:tc>
        <w:tc>
          <w:tcPr>
            <w:tcW w:w="7087" w:type="dxa"/>
            <w:vAlign w:val="center"/>
          </w:tcPr>
          <w:p w:rsidR="00624B39" w:rsidRPr="0038274B" w:rsidRDefault="0027107A" w:rsidP="00F536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Conforme a solicitação</w:t>
            </w:r>
          </w:p>
        </w:tc>
      </w:tr>
      <w:tr w:rsidR="00624B39" w:rsidRPr="00624B39" w:rsidTr="00AD3CFC">
        <w:trPr>
          <w:trHeight w:val="225"/>
        </w:trPr>
        <w:tc>
          <w:tcPr>
            <w:tcW w:w="2552" w:type="dxa"/>
            <w:vAlign w:val="center"/>
          </w:tcPr>
          <w:p w:rsidR="00624B39" w:rsidRPr="007C1679" w:rsidRDefault="00624B39" w:rsidP="0038274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C1679">
              <w:rPr>
                <w:rFonts w:ascii="Times New Roman" w:eastAsia="Calibri" w:hAnsi="Times New Roman" w:cs="Times New Roman"/>
                <w:b/>
              </w:rPr>
              <w:t>Mecanismo de Cálculo</w:t>
            </w:r>
          </w:p>
        </w:tc>
        <w:tc>
          <w:tcPr>
            <w:tcW w:w="7087" w:type="dxa"/>
            <w:vAlign w:val="center"/>
          </w:tcPr>
          <w:p w:rsidR="00624B39" w:rsidRPr="0038274B" w:rsidRDefault="00F96F0A" w:rsidP="00F536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Cada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OS será verificada e será valorada individualmente por dias de atraso</w:t>
            </w:r>
          </w:p>
        </w:tc>
      </w:tr>
      <w:tr w:rsidR="00624B39" w:rsidRPr="00624B39" w:rsidTr="00AD3CFC">
        <w:trPr>
          <w:trHeight w:val="165"/>
        </w:trPr>
        <w:tc>
          <w:tcPr>
            <w:tcW w:w="2552" w:type="dxa"/>
            <w:vAlign w:val="center"/>
          </w:tcPr>
          <w:p w:rsidR="00624B39" w:rsidRPr="007C1679" w:rsidRDefault="00624B39" w:rsidP="0038274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C1679">
              <w:rPr>
                <w:rFonts w:ascii="Times New Roman" w:eastAsia="Calibri" w:hAnsi="Times New Roman" w:cs="Times New Roman"/>
                <w:b/>
              </w:rPr>
              <w:t>Início da Vigência</w:t>
            </w:r>
          </w:p>
        </w:tc>
        <w:tc>
          <w:tcPr>
            <w:tcW w:w="7087" w:type="dxa"/>
            <w:vAlign w:val="center"/>
          </w:tcPr>
          <w:p w:rsidR="00624B39" w:rsidRPr="0038274B" w:rsidRDefault="00F96F0A" w:rsidP="00F536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Data da emissão do empenho</w:t>
            </w:r>
          </w:p>
        </w:tc>
      </w:tr>
      <w:tr w:rsidR="00624B39" w:rsidRPr="00624B39" w:rsidTr="00AD3CFC">
        <w:trPr>
          <w:trHeight w:val="176"/>
        </w:trPr>
        <w:tc>
          <w:tcPr>
            <w:tcW w:w="2552" w:type="dxa"/>
            <w:vAlign w:val="center"/>
          </w:tcPr>
          <w:p w:rsidR="00624B39" w:rsidRPr="007C1679" w:rsidRDefault="00624B39" w:rsidP="0038274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C1679">
              <w:rPr>
                <w:rFonts w:ascii="Times New Roman" w:eastAsia="Calibri" w:hAnsi="Times New Roman" w:cs="Times New Roman"/>
                <w:b/>
              </w:rPr>
              <w:t>Faixas de ajuste no pagamento</w:t>
            </w:r>
          </w:p>
        </w:tc>
        <w:tc>
          <w:tcPr>
            <w:tcW w:w="7087" w:type="dxa"/>
            <w:vAlign w:val="center"/>
          </w:tcPr>
          <w:p w:rsidR="00F96F0A" w:rsidRPr="00F96F0A" w:rsidRDefault="00F96F0A" w:rsidP="00F96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Até </w:t>
            </w:r>
            <w:proofErr w:type="gramStart"/>
            <w:r w:rsidRPr="00F96F0A">
              <w:rPr>
                <w:rFonts w:ascii="Times New Roman" w:eastAsia="Calibri" w:hAnsi="Times New Roman" w:cs="Times New Roman"/>
              </w:rPr>
              <w:t>1</w:t>
            </w:r>
            <w:proofErr w:type="gramEnd"/>
            <w:r w:rsidRPr="00F96F0A">
              <w:rPr>
                <w:rFonts w:ascii="Times New Roman" w:eastAsia="Calibri" w:hAnsi="Times New Roman" w:cs="Times New Roman"/>
              </w:rPr>
              <w:t xml:space="preserve"> dia de </w:t>
            </w:r>
            <w:r>
              <w:rPr>
                <w:rFonts w:ascii="Times New Roman" w:eastAsia="Calibri" w:hAnsi="Times New Roman" w:cs="Times New Roman"/>
              </w:rPr>
              <w:t xml:space="preserve">atraso = </w:t>
            </w:r>
            <w:r w:rsidRPr="00F96F0A">
              <w:rPr>
                <w:rFonts w:ascii="Times New Roman" w:eastAsia="Calibri" w:hAnsi="Times New Roman" w:cs="Times New Roman"/>
              </w:rPr>
              <w:t>pagamento integral do serviço.</w:t>
            </w:r>
          </w:p>
          <w:p w:rsidR="00F96F0A" w:rsidRPr="00F96F0A" w:rsidRDefault="00F96F0A" w:rsidP="00F96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De </w:t>
            </w:r>
            <w:r w:rsidRPr="00F96F0A">
              <w:rPr>
                <w:rFonts w:ascii="Times New Roman" w:eastAsia="Calibri" w:hAnsi="Times New Roman" w:cs="Times New Roman"/>
              </w:rPr>
              <w:t xml:space="preserve">2 a </w:t>
            </w:r>
            <w:proofErr w:type="gramStart"/>
            <w:r w:rsidRPr="00F96F0A">
              <w:rPr>
                <w:rFonts w:ascii="Times New Roman" w:eastAsia="Calibri" w:hAnsi="Times New Roman" w:cs="Times New Roman"/>
              </w:rPr>
              <w:t>4</w:t>
            </w:r>
            <w:proofErr w:type="gramEnd"/>
            <w:r w:rsidRPr="00F96F0A">
              <w:rPr>
                <w:rFonts w:ascii="Times New Roman" w:eastAsia="Calibri" w:hAnsi="Times New Roman" w:cs="Times New Roman"/>
              </w:rPr>
              <w:t xml:space="preserve"> dias de </w:t>
            </w:r>
            <w:r>
              <w:rPr>
                <w:rFonts w:ascii="Times New Roman" w:eastAsia="Calibri" w:hAnsi="Times New Roman" w:cs="Times New Roman"/>
              </w:rPr>
              <w:t xml:space="preserve">atraso </w:t>
            </w:r>
            <w:r w:rsidRPr="00F96F0A">
              <w:rPr>
                <w:rFonts w:ascii="Times New Roman" w:eastAsia="Calibri" w:hAnsi="Times New Roman" w:cs="Times New Roman"/>
              </w:rPr>
              <w:t>= desconto de 5% no valor do item.</w:t>
            </w:r>
          </w:p>
          <w:p w:rsidR="00F96F0A" w:rsidRDefault="00F96F0A" w:rsidP="00F96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De 5</w:t>
            </w:r>
            <w:r w:rsidRPr="00F96F0A">
              <w:rPr>
                <w:rFonts w:ascii="Times New Roman" w:eastAsia="Calibri" w:hAnsi="Times New Roman" w:cs="Times New Roman"/>
              </w:rPr>
              <w:t xml:space="preserve"> a </w:t>
            </w:r>
            <w:proofErr w:type="gramStart"/>
            <w:r>
              <w:rPr>
                <w:rFonts w:ascii="Times New Roman" w:eastAsia="Calibri" w:hAnsi="Times New Roman" w:cs="Times New Roman"/>
              </w:rPr>
              <w:t>9</w:t>
            </w:r>
            <w:proofErr w:type="gramEnd"/>
            <w:r w:rsidRPr="00F96F0A">
              <w:rPr>
                <w:rFonts w:ascii="Times New Roman" w:eastAsia="Calibri" w:hAnsi="Times New Roman" w:cs="Times New Roman"/>
              </w:rPr>
              <w:t xml:space="preserve"> dias de </w:t>
            </w:r>
            <w:r>
              <w:rPr>
                <w:rFonts w:ascii="Times New Roman" w:eastAsia="Calibri" w:hAnsi="Times New Roman" w:cs="Times New Roman"/>
              </w:rPr>
              <w:t xml:space="preserve">atraso </w:t>
            </w:r>
            <w:r w:rsidRPr="00F96F0A">
              <w:rPr>
                <w:rFonts w:ascii="Times New Roman" w:eastAsia="Calibri" w:hAnsi="Times New Roman" w:cs="Times New Roman"/>
              </w:rPr>
              <w:t xml:space="preserve">= desconto de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F96F0A">
              <w:rPr>
                <w:rFonts w:ascii="Times New Roman" w:eastAsia="Calibri" w:hAnsi="Times New Roman" w:cs="Times New Roman"/>
              </w:rPr>
              <w:t>5% no valor do item.</w:t>
            </w:r>
          </w:p>
          <w:p w:rsidR="00F96F0A" w:rsidRPr="00F96F0A" w:rsidRDefault="00F96F0A" w:rsidP="00F96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De 10</w:t>
            </w:r>
            <w:r w:rsidRPr="00F96F0A">
              <w:rPr>
                <w:rFonts w:ascii="Times New Roman" w:eastAsia="Calibri" w:hAnsi="Times New Roman" w:cs="Times New Roman"/>
              </w:rPr>
              <w:t xml:space="preserve"> a </w:t>
            </w:r>
            <w:r>
              <w:rPr>
                <w:rFonts w:ascii="Times New Roman" w:eastAsia="Calibri" w:hAnsi="Times New Roman" w:cs="Times New Roman"/>
              </w:rPr>
              <w:t>29</w:t>
            </w:r>
            <w:r w:rsidRPr="00F96F0A">
              <w:rPr>
                <w:rFonts w:ascii="Times New Roman" w:eastAsia="Calibri" w:hAnsi="Times New Roman" w:cs="Times New Roman"/>
              </w:rPr>
              <w:t xml:space="preserve"> dias de </w:t>
            </w:r>
            <w:r>
              <w:rPr>
                <w:rFonts w:ascii="Times New Roman" w:eastAsia="Calibri" w:hAnsi="Times New Roman" w:cs="Times New Roman"/>
              </w:rPr>
              <w:t xml:space="preserve">atraso </w:t>
            </w:r>
            <w:r w:rsidRPr="00F96F0A">
              <w:rPr>
                <w:rFonts w:ascii="Times New Roman" w:eastAsia="Calibri" w:hAnsi="Times New Roman" w:cs="Times New Roman"/>
              </w:rPr>
              <w:t xml:space="preserve">= desconto de 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F96F0A">
              <w:rPr>
                <w:rFonts w:ascii="Times New Roman" w:eastAsia="Calibri" w:hAnsi="Times New Roman" w:cs="Times New Roman"/>
              </w:rPr>
              <w:t>% no valor do item.</w:t>
            </w:r>
          </w:p>
          <w:p w:rsidR="00624B39" w:rsidRPr="0038274B" w:rsidRDefault="00F96F0A" w:rsidP="00F96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A partir de 30 dias de atraso </w:t>
            </w:r>
            <w:r w:rsidRPr="00F96F0A">
              <w:rPr>
                <w:rFonts w:ascii="Times New Roman" w:eastAsia="Calibri" w:hAnsi="Times New Roman" w:cs="Times New Roman"/>
              </w:rPr>
              <w:t xml:space="preserve">= desconto de </w:t>
            </w:r>
            <w:r>
              <w:rPr>
                <w:rFonts w:ascii="Times New Roman" w:eastAsia="Calibri" w:hAnsi="Times New Roman" w:cs="Times New Roman"/>
              </w:rPr>
              <w:t>50</w:t>
            </w:r>
            <w:r w:rsidRPr="00F96F0A">
              <w:rPr>
                <w:rFonts w:ascii="Times New Roman" w:eastAsia="Calibri" w:hAnsi="Times New Roman" w:cs="Times New Roman"/>
              </w:rPr>
              <w:t>% no valor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96F0A">
              <w:rPr>
                <w:rFonts w:ascii="Times New Roman" w:eastAsia="Calibri" w:hAnsi="Times New Roman" w:cs="Times New Roman"/>
              </w:rPr>
              <w:t>do item.</w:t>
            </w:r>
          </w:p>
        </w:tc>
      </w:tr>
      <w:tr w:rsidR="00624B39" w:rsidRPr="00624B39" w:rsidTr="00AD3CFC">
        <w:trPr>
          <w:trHeight w:val="300"/>
        </w:trPr>
        <w:tc>
          <w:tcPr>
            <w:tcW w:w="2552" w:type="dxa"/>
            <w:vAlign w:val="center"/>
          </w:tcPr>
          <w:p w:rsidR="00624B39" w:rsidRPr="007C1679" w:rsidRDefault="00624B39" w:rsidP="0038274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C1679">
              <w:rPr>
                <w:rFonts w:ascii="Times New Roman" w:eastAsia="Calibri" w:hAnsi="Times New Roman" w:cs="Times New Roman"/>
                <w:b/>
              </w:rPr>
              <w:t xml:space="preserve">Sanções </w:t>
            </w:r>
          </w:p>
        </w:tc>
        <w:tc>
          <w:tcPr>
            <w:tcW w:w="7087" w:type="dxa"/>
            <w:vAlign w:val="center"/>
          </w:tcPr>
          <w:p w:rsidR="00F96F0A" w:rsidRPr="00F96F0A" w:rsidRDefault="00F96F0A" w:rsidP="00F96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6F0A">
              <w:rPr>
                <w:rFonts w:ascii="Times New Roman" w:eastAsia="Calibri" w:hAnsi="Times New Roman" w:cs="Times New Roman"/>
              </w:rPr>
              <w:t xml:space="preserve">20% das </w:t>
            </w:r>
            <w:r w:rsidR="007C1679">
              <w:rPr>
                <w:rFonts w:ascii="Times New Roman" w:eastAsia="Calibri" w:hAnsi="Times New Roman" w:cs="Times New Roman"/>
              </w:rPr>
              <w:t>s</w:t>
            </w:r>
            <w:r>
              <w:rPr>
                <w:rFonts w:ascii="Times New Roman" w:eastAsia="Calibri" w:hAnsi="Times New Roman" w:cs="Times New Roman"/>
              </w:rPr>
              <w:t xml:space="preserve">olicitações </w:t>
            </w:r>
            <w:r w:rsidRPr="00F96F0A">
              <w:rPr>
                <w:rFonts w:ascii="Times New Roman" w:eastAsia="Calibri" w:hAnsi="Times New Roman" w:cs="Times New Roman"/>
              </w:rPr>
              <w:t xml:space="preserve">acima de </w:t>
            </w:r>
            <w:proofErr w:type="gramStart"/>
            <w:r w:rsidR="007C1679">
              <w:rPr>
                <w:rFonts w:ascii="Times New Roman" w:eastAsia="Calibri" w:hAnsi="Times New Roman" w:cs="Times New Roman"/>
              </w:rPr>
              <w:t>4</w:t>
            </w:r>
            <w:proofErr w:type="gramEnd"/>
            <w:r w:rsidR="007C1679">
              <w:rPr>
                <w:rFonts w:ascii="Times New Roman" w:eastAsia="Calibri" w:hAnsi="Times New Roman" w:cs="Times New Roman"/>
              </w:rPr>
              <w:t xml:space="preserve"> dias de atraso</w:t>
            </w:r>
            <w:r w:rsidRPr="00F96F0A">
              <w:rPr>
                <w:rFonts w:ascii="Times New Roman" w:eastAsia="Calibri" w:hAnsi="Times New Roman" w:cs="Times New Roman"/>
              </w:rPr>
              <w:t xml:space="preserve"> = multa de 10%</w:t>
            </w:r>
          </w:p>
          <w:p w:rsidR="00624B39" w:rsidRPr="0038274B" w:rsidRDefault="00F96F0A" w:rsidP="007C1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6F0A">
              <w:rPr>
                <w:rFonts w:ascii="Times New Roman" w:eastAsia="Calibri" w:hAnsi="Times New Roman" w:cs="Times New Roman"/>
              </w:rPr>
              <w:t xml:space="preserve">30% das </w:t>
            </w:r>
            <w:r w:rsidR="007C1679">
              <w:rPr>
                <w:rFonts w:ascii="Times New Roman" w:eastAsia="Calibri" w:hAnsi="Times New Roman" w:cs="Times New Roman"/>
              </w:rPr>
              <w:t>solicitações</w:t>
            </w:r>
            <w:r w:rsidRPr="00F96F0A">
              <w:rPr>
                <w:rFonts w:ascii="Times New Roman" w:eastAsia="Calibri" w:hAnsi="Times New Roman" w:cs="Times New Roman"/>
              </w:rPr>
              <w:t xml:space="preserve"> acima de </w:t>
            </w:r>
            <w:r w:rsidR="007C1679">
              <w:rPr>
                <w:rFonts w:ascii="Times New Roman" w:eastAsia="Calibri" w:hAnsi="Times New Roman" w:cs="Times New Roman"/>
              </w:rPr>
              <w:t>30 dias de atraso</w:t>
            </w:r>
            <w:r w:rsidRPr="00F96F0A">
              <w:rPr>
                <w:rFonts w:ascii="Times New Roman" w:eastAsia="Calibri" w:hAnsi="Times New Roman" w:cs="Times New Roman"/>
              </w:rPr>
              <w:t xml:space="preserve"> = multa de 10% + rescis</w:t>
            </w:r>
            <w:r w:rsidRPr="00F96F0A">
              <w:rPr>
                <w:rFonts w:ascii="Times New Roman" w:eastAsia="Calibri" w:hAnsi="Times New Roman" w:cs="Times New Roman" w:hint="eastAsia"/>
              </w:rPr>
              <w:t>ã</w:t>
            </w:r>
            <w:r w:rsidRPr="00F96F0A">
              <w:rPr>
                <w:rFonts w:ascii="Times New Roman" w:eastAsia="Calibri" w:hAnsi="Times New Roman" w:cs="Times New Roman"/>
              </w:rPr>
              <w:t>o contratual</w:t>
            </w:r>
          </w:p>
        </w:tc>
      </w:tr>
      <w:tr w:rsidR="0038274B" w:rsidRPr="00624B39" w:rsidTr="00AD3CFC">
        <w:trPr>
          <w:trHeight w:val="300"/>
        </w:trPr>
        <w:tc>
          <w:tcPr>
            <w:tcW w:w="2552" w:type="dxa"/>
            <w:vAlign w:val="center"/>
          </w:tcPr>
          <w:p w:rsidR="0038274B" w:rsidRPr="007C1679" w:rsidRDefault="0038274B" w:rsidP="0038274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r w:rsidRPr="007C1679">
              <w:rPr>
                <w:rFonts w:ascii="Times New Roman" w:eastAsia="Calibri" w:hAnsi="Times New Roman" w:cs="Times New Roman"/>
                <w:b/>
              </w:rPr>
              <w:t>Observações</w:t>
            </w:r>
            <w:bookmarkEnd w:id="0"/>
          </w:p>
        </w:tc>
        <w:tc>
          <w:tcPr>
            <w:tcW w:w="7087" w:type="dxa"/>
            <w:vAlign w:val="center"/>
          </w:tcPr>
          <w:p w:rsidR="007C1679" w:rsidRPr="007C1679" w:rsidRDefault="007C1679" w:rsidP="007C1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No caso de multas a</w:t>
            </w:r>
            <w:r w:rsidRPr="007C1679">
              <w:rPr>
                <w:rFonts w:ascii="Times New Roman" w:eastAsia="Calibri" w:hAnsi="Times New Roman" w:cs="Times New Roman"/>
              </w:rPr>
              <w:t xml:space="preserve"> multa será garantida ampla defesa e</w:t>
            </w:r>
          </w:p>
          <w:p w:rsidR="0038274B" w:rsidRPr="0038274B" w:rsidRDefault="007C1679" w:rsidP="007C167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7C1679">
              <w:rPr>
                <w:rFonts w:ascii="Times New Roman" w:eastAsia="Calibri" w:hAnsi="Times New Roman" w:cs="Times New Roman"/>
              </w:rPr>
              <w:t>contraditório</w:t>
            </w:r>
            <w:proofErr w:type="gramEnd"/>
            <w:r w:rsidRPr="007C1679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624B39" w:rsidRPr="00624B39" w:rsidTr="00292B76">
        <w:trPr>
          <w:trHeight w:val="240"/>
        </w:trPr>
        <w:tc>
          <w:tcPr>
            <w:tcW w:w="9639" w:type="dxa"/>
            <w:gridSpan w:val="2"/>
          </w:tcPr>
          <w:p w:rsidR="00624B39" w:rsidRPr="00624B39" w:rsidRDefault="00624B39" w:rsidP="00382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624B39" w:rsidRPr="00624B39" w:rsidRDefault="00624B39" w:rsidP="00624B39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sectPr w:rsidR="00624B39" w:rsidRPr="00624B39" w:rsidSect="00292B7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355384" w15:done="0"/>
  <w15:commentEx w15:paraId="641CD879" w15:done="0"/>
  <w15:commentEx w15:paraId="49B754F6" w15:done="0"/>
  <w15:commentEx w15:paraId="518FFBCF" w15:done="0"/>
  <w15:commentEx w15:paraId="577B82B6" w15:done="0"/>
  <w15:commentEx w15:paraId="23724031" w15:done="0"/>
  <w15:commentEx w15:paraId="6A65B567" w15:done="0"/>
  <w15:commentEx w15:paraId="396F78FC" w15:done="0"/>
  <w15:commentEx w15:paraId="72EA9E85" w15:done="0"/>
  <w15:commentEx w15:paraId="5B411108" w15:done="0"/>
  <w15:commentEx w15:paraId="428DA59B" w15:done="0"/>
  <w15:commentEx w15:paraId="6C635FF7" w15:done="0"/>
  <w15:commentEx w15:paraId="65D76B44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ne Burghart">
    <w15:presenceInfo w15:providerId="Windows Live" w15:userId="6ca93eec917bb3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25A43"/>
    <w:rsid w:val="002626B1"/>
    <w:rsid w:val="00262FE6"/>
    <w:rsid w:val="0027107A"/>
    <w:rsid w:val="00292B76"/>
    <w:rsid w:val="0038274B"/>
    <w:rsid w:val="004B5C3C"/>
    <w:rsid w:val="004B7B7C"/>
    <w:rsid w:val="0053034B"/>
    <w:rsid w:val="00566915"/>
    <w:rsid w:val="00592BA7"/>
    <w:rsid w:val="005C55FC"/>
    <w:rsid w:val="00624B39"/>
    <w:rsid w:val="00657FDE"/>
    <w:rsid w:val="006751C1"/>
    <w:rsid w:val="00725B45"/>
    <w:rsid w:val="00730D3C"/>
    <w:rsid w:val="0075495B"/>
    <w:rsid w:val="007C1679"/>
    <w:rsid w:val="008A2A8D"/>
    <w:rsid w:val="008F66BC"/>
    <w:rsid w:val="009F729A"/>
    <w:rsid w:val="00A94833"/>
    <w:rsid w:val="00AD3CFC"/>
    <w:rsid w:val="00B37698"/>
    <w:rsid w:val="00B9532D"/>
    <w:rsid w:val="00C022A3"/>
    <w:rsid w:val="00C327DF"/>
    <w:rsid w:val="00C572DD"/>
    <w:rsid w:val="00CE4EE7"/>
    <w:rsid w:val="00CF7849"/>
    <w:rsid w:val="00D94C4F"/>
    <w:rsid w:val="00E25A43"/>
    <w:rsid w:val="00E47501"/>
    <w:rsid w:val="00E744C4"/>
    <w:rsid w:val="00F327D3"/>
    <w:rsid w:val="00F40FF5"/>
    <w:rsid w:val="00F45CD1"/>
    <w:rsid w:val="00F536B1"/>
    <w:rsid w:val="00F73896"/>
    <w:rsid w:val="00F7688D"/>
    <w:rsid w:val="00F96F0A"/>
    <w:rsid w:val="00FA3EB9"/>
    <w:rsid w:val="00FD4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6B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">
    <w:name w:val="Parágrafo"/>
    <w:qFormat/>
    <w:rsid w:val="00592BA7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Citao">
    <w:name w:val="Quote"/>
    <w:basedOn w:val="Normal"/>
    <w:next w:val="Normal"/>
    <w:link w:val="CitaoChar"/>
    <w:uiPriority w:val="29"/>
    <w:qFormat/>
    <w:rsid w:val="00C022A3"/>
    <w:pPr>
      <w:spacing w:after="0" w:line="240" w:lineRule="auto"/>
      <w:ind w:left="2268"/>
      <w:jc w:val="both"/>
    </w:pPr>
    <w:rPr>
      <w:rFonts w:ascii="Times New Roman" w:hAnsi="Times New Roman"/>
      <w:iCs/>
      <w:color w:val="000000" w:themeColor="text1"/>
      <w:sz w:val="20"/>
    </w:rPr>
  </w:style>
  <w:style w:type="character" w:customStyle="1" w:styleId="CitaoChar">
    <w:name w:val="Citação Char"/>
    <w:basedOn w:val="Fontepargpadro"/>
    <w:link w:val="Citao"/>
    <w:uiPriority w:val="29"/>
    <w:rsid w:val="00C022A3"/>
    <w:rPr>
      <w:rFonts w:ascii="Times New Roman" w:hAnsi="Times New Roman"/>
      <w:iCs/>
      <w:color w:val="000000" w:themeColor="text1"/>
      <w:sz w:val="20"/>
    </w:rPr>
  </w:style>
  <w:style w:type="character" w:styleId="Refdecomentrio">
    <w:name w:val="annotation reference"/>
    <w:basedOn w:val="Fontepargpadro"/>
    <w:uiPriority w:val="99"/>
    <w:semiHidden/>
    <w:unhideWhenUsed/>
    <w:rsid w:val="00CF784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F784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F784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F784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F7849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78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78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Burghart</dc:creator>
  <cp:lastModifiedBy>SGT Marcelo Vinicius</cp:lastModifiedBy>
  <cp:revision>4</cp:revision>
  <dcterms:created xsi:type="dcterms:W3CDTF">2021-09-22T17:30:00Z</dcterms:created>
  <dcterms:modified xsi:type="dcterms:W3CDTF">2023-06-17T00:51:00Z</dcterms:modified>
</cp:coreProperties>
</file>